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064B" w14:textId="77777777" w:rsidR="00DB23DA" w:rsidRPr="00FA44B0" w:rsidRDefault="00DB23DA" w:rsidP="00DB23DA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7695284F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53386053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34D43349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4BC036E9" w14:textId="77777777"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14:paraId="280755BF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C7156B4" w14:textId="636C36AD"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the financial support is guaranteed to the Organisation </w:t>
      </w:r>
      <w:r w:rsidRPr="00DB23DA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FA44B0">
        <w:rPr>
          <w:rFonts w:cs="Arial"/>
          <w:lang w:val="en-GB"/>
        </w:rPr>
        <w:t xml:space="preserve"> to participate as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 xml:space="preserve">a partner in the transnational RTD proposal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 country)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 xml:space="preserve">and submitted to the </w:t>
      </w:r>
      <w:r>
        <w:rPr>
          <w:rFonts w:cs="Arial"/>
          <w:b/>
          <w:lang w:val="en-GB"/>
        </w:rPr>
        <w:t>ERA-MIN Joint Call 201</w:t>
      </w:r>
      <w:r w:rsidR="00EB2782">
        <w:rPr>
          <w:rFonts w:cs="Arial"/>
          <w:b/>
          <w:lang w:val="en-GB"/>
        </w:rPr>
        <w:t>9</w:t>
      </w:r>
      <w:r w:rsidRPr="00FA44B0">
        <w:rPr>
          <w:rFonts w:cs="Arial"/>
          <w:b/>
          <w:lang w:val="en-GB"/>
        </w:rPr>
        <w:t xml:space="preserve"> on </w:t>
      </w:r>
      <w:r w:rsidRPr="00FC2388">
        <w:rPr>
          <w:rFonts w:cs="Arial"/>
          <w:b/>
          <w:i/>
          <w:lang w:val="en-GB"/>
        </w:rPr>
        <w:t>Raw Materials for Sustainable Development and the Circular Economy</w:t>
      </w:r>
      <w:r w:rsidRPr="00FA44B0">
        <w:rPr>
          <w:rFonts w:cs="Arial"/>
          <w:lang w:val="en-GB" w:eastAsia="pt-PT"/>
        </w:rPr>
        <w:t>.</w:t>
      </w:r>
    </w:p>
    <w:p w14:paraId="63181AD2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Refdenotaderodap"/>
          <w:rFonts w:cs="Arial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14:paraId="2EC9C58E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0DAC9535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0E4C3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14:paraId="5334CC19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9F0DFE" wp14:editId="46E896C0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1758"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EC168B" wp14:editId="7329C7AE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3C2A4"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    </w:pict>
          </mc:Fallback>
        </mc:AlternateContent>
      </w:r>
    </w:p>
    <w:p w14:paraId="2B86B0A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6933BAC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0914268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5FAD48A6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15C90357" w14:textId="77777777"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 xml:space="preserve">resentative of the Organisation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 xml:space="preserve"> the Lead researcher)</w:t>
      </w:r>
      <w:r w:rsidRPr="00FA44B0">
        <w:rPr>
          <w:rFonts w:cs="Arial"/>
          <w:lang w:val="en-GB"/>
        </w:rPr>
        <w:t xml:space="preserve"> </w:t>
      </w:r>
    </w:p>
    <w:p w14:paraId="5B91E949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7AF76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4DE61B6" wp14:editId="0257549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3BB2" id="Straight Connector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    </w:pict>
          </mc:Fallback>
        </mc:AlternateContent>
      </w:r>
    </w:p>
    <w:p w14:paraId="7169A16B" w14:textId="77777777"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>
        <w:rPr>
          <w:rFonts w:cs="Arial"/>
          <w:i/>
          <w:lang w:val="en-GB"/>
        </w:rPr>
        <w:t xml:space="preserve">Organisation’s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 xml:space="preserve">resentative </w:t>
      </w:r>
      <w:r w:rsidRPr="00FC2388">
        <w:rPr>
          <w:rFonts w:cs="Arial"/>
          <w:b/>
          <w:i/>
          <w:lang w:val="en-GB"/>
        </w:rPr>
        <w:t>or</w:t>
      </w:r>
      <w:r>
        <w:rPr>
          <w:rFonts w:cs="Arial"/>
          <w:i/>
          <w:lang w:val="en-GB"/>
        </w:rPr>
        <w:t xml:space="preserve"> </w:t>
      </w:r>
      <w:r w:rsidRPr="00FA44B0">
        <w:rPr>
          <w:rFonts w:cs="Arial"/>
          <w:i/>
          <w:lang w:val="en-GB"/>
        </w:rPr>
        <w:t>th</w:t>
      </w:r>
      <w:r>
        <w:rPr>
          <w:rFonts w:cs="Arial"/>
          <w:i/>
          <w:lang w:val="en-GB"/>
        </w:rPr>
        <w:t>e Lead R</w:t>
      </w:r>
      <w:r w:rsidRPr="00FA44B0">
        <w:rPr>
          <w:rFonts w:cs="Arial"/>
          <w:i/>
          <w:lang w:val="en-GB"/>
        </w:rPr>
        <w:t>esearcher)</w:t>
      </w:r>
    </w:p>
    <w:p w14:paraId="7C627164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67A4FC57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3F718EEA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28483C6" w14:textId="77777777" w:rsidR="00DB23DA" w:rsidRPr="00317697" w:rsidRDefault="00DB23DA" w:rsidP="00DB23DA">
      <w:pPr>
        <w:rPr>
          <w:lang w:val="en-US"/>
        </w:rPr>
      </w:pPr>
    </w:p>
    <w:p w14:paraId="30BFF176" w14:textId="77777777" w:rsidR="00F72729" w:rsidRPr="00DB23DA" w:rsidRDefault="00F72729">
      <w:pPr>
        <w:rPr>
          <w:lang w:val="en-US"/>
        </w:rPr>
      </w:pPr>
    </w:p>
    <w:sectPr w:rsidR="00F72729" w:rsidRPr="00DB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5602" w14:textId="77777777" w:rsidR="0001230B" w:rsidRDefault="0001230B" w:rsidP="00DB23DA">
      <w:pPr>
        <w:spacing w:after="0" w:line="240" w:lineRule="auto"/>
      </w:pPr>
      <w:r>
        <w:separator/>
      </w:r>
    </w:p>
  </w:endnote>
  <w:endnote w:type="continuationSeparator" w:id="0">
    <w:p w14:paraId="70857273" w14:textId="77777777" w:rsidR="0001230B" w:rsidRDefault="0001230B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A24C" w14:textId="77777777" w:rsidR="0001230B" w:rsidRDefault="0001230B" w:rsidP="00DB23DA">
      <w:pPr>
        <w:spacing w:after="0" w:line="240" w:lineRule="auto"/>
      </w:pPr>
      <w:r>
        <w:separator/>
      </w:r>
    </w:p>
  </w:footnote>
  <w:footnote w:type="continuationSeparator" w:id="0">
    <w:p w14:paraId="69DFB2FF" w14:textId="77777777" w:rsidR="0001230B" w:rsidRDefault="0001230B" w:rsidP="00DB23DA">
      <w:pPr>
        <w:spacing w:after="0" w:line="240" w:lineRule="auto"/>
      </w:pPr>
      <w:r>
        <w:continuationSeparator/>
      </w:r>
    </w:p>
  </w:footnote>
  <w:footnote w:id="1">
    <w:p w14:paraId="71826907" w14:textId="497A7339" w:rsidR="00DB23DA" w:rsidRPr="00887CB9" w:rsidRDefault="00DB23DA" w:rsidP="00DB23DA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Lead researcher: is the main responsible person of a legal entity </w:t>
      </w:r>
      <w:bookmarkStart w:id="0" w:name="_GoBack"/>
      <w:bookmarkEnd w:id="0"/>
      <w:r w:rsidRPr="00887CB9">
        <w:rPr>
          <w:lang w:val="en-GB"/>
        </w:rPr>
        <w:t>who is the contact point with the Coordinator of the proposal.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DA"/>
    <w:rsid w:val="0001230B"/>
    <w:rsid w:val="00247C63"/>
    <w:rsid w:val="00DB23DA"/>
    <w:rsid w:val="00EB2782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77574"/>
  <w15:chartTrackingRefBased/>
  <w15:docId w15:val="{FE6EF846-93E3-48D4-BE40-E5BC274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TextodenotaderodapCarte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Schriftart: 9 pt Caráter,Schriftart: 10 pt Caráter,Schriftart: 8 pt Caráter,WB-Fußnotentext Caráter,fn Caráter,Footnotes Caráter,Footnote ak Caráter,FoodNote Caráter,ft Caráter,Footnote Caráter,f Caráter"/>
    <w:basedOn w:val="Tipodeletrapredefinidodopargrafo"/>
    <w:link w:val="Textodenotaderodap"/>
    <w:uiPriority w:val="99"/>
    <w:semiHidden/>
    <w:rsid w:val="00DB23DA"/>
    <w:rPr>
      <w:sz w:val="20"/>
      <w:szCs w:val="20"/>
    </w:rPr>
  </w:style>
  <w:style w:type="character" w:styleId="Refdenotaderoda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Tipodeletrapredefinidodopargrafo"/>
    <w:uiPriority w:val="99"/>
    <w:semiHidden/>
    <w:unhideWhenUsed/>
    <w:rsid w:val="00DB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2</cp:revision>
  <dcterms:created xsi:type="dcterms:W3CDTF">2019-11-29T17:28:00Z</dcterms:created>
  <dcterms:modified xsi:type="dcterms:W3CDTF">2019-11-29T17:28:00Z</dcterms:modified>
</cp:coreProperties>
</file>